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04" w:rsidRPr="005F0704" w:rsidRDefault="005F0704" w:rsidP="005F0704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r w:rsidRPr="005F0704">
        <w:rPr>
          <w:rFonts w:ascii="Arial" w:eastAsia="Times New Roman" w:hAnsi="Arial" w:cs="Arial"/>
          <w:b/>
          <w:bCs/>
          <w:color w:val="4D4D4D"/>
          <w:sz w:val="27"/>
          <w:szCs w:val="27"/>
        </w:rPr>
        <w:t>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</w:t>
      </w:r>
    </w:p>
    <w:p w:rsidR="005F0704" w:rsidRPr="005F0704" w:rsidRDefault="005F0704" w:rsidP="005F0704">
      <w:pPr>
        <w:spacing w:after="18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10 февраля 2011</w:t>
      </w:r>
    </w:p>
    <w:bookmarkStart w:id="0" w:name="0"/>
    <w:bookmarkEnd w:id="0"/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5F0704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"http://www.garant.ru/products/ipo/prime/doc/55070507/" \l "55070507" </w:instrText>
      </w:r>
      <w:r w:rsidRPr="005F0704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5F0704">
        <w:rPr>
          <w:rFonts w:ascii="Arial" w:eastAsia="Times New Roman" w:hAnsi="Arial" w:cs="Arial"/>
          <w:color w:val="2060A4"/>
          <w:sz w:val="21"/>
          <w:u w:val="single"/>
        </w:rPr>
        <w:t>Справка</w:t>
      </w:r>
      <w:r w:rsidRPr="005F0704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В соответствии с пунктом 5.2.7 Положения о Министерстве образования и науки Российской Федерации, утвержденного постановлением Правительства Российской Федерации от 15 мая 2010 г. № 337 (Собрание законодательства Российской Федерации, 2010, № 21, ст. 2603; № 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26, ст. 3350), пунктом 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 г. № 142 (Собрание законодательства Российской Федерации, 2009, № 9, ст. 1110), приказываю:</w:t>
      </w:r>
      <w:proofErr w:type="gramEnd"/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Утвердить прилагаемый федеральный государственный образовательный стандарт основного общего образования и ввести его в действие со дня вступления в силу настоящего приказа.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5"/>
        <w:gridCol w:w="1565"/>
      </w:tblGrid>
      <w:tr w:rsidR="005F0704" w:rsidRPr="005F0704" w:rsidTr="005F0704">
        <w:tc>
          <w:tcPr>
            <w:tcW w:w="2500" w:type="pct"/>
            <w:hideMark/>
          </w:tcPr>
          <w:p w:rsidR="005F0704" w:rsidRPr="005F0704" w:rsidRDefault="005F0704" w:rsidP="005F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70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hideMark/>
          </w:tcPr>
          <w:p w:rsidR="005F0704" w:rsidRPr="005F0704" w:rsidRDefault="005F0704" w:rsidP="005F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704">
              <w:rPr>
                <w:rFonts w:ascii="Times New Roman" w:eastAsia="Times New Roman" w:hAnsi="Times New Roman" w:cs="Times New Roman"/>
                <w:sz w:val="24"/>
                <w:szCs w:val="24"/>
              </w:rPr>
              <w:t>А.А. Фурсенко</w:t>
            </w:r>
          </w:p>
        </w:tc>
      </w:tr>
    </w:tbl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Зарегистрировано в Минюсте РФ 1 февраля 2011 г.</w:t>
      </w:r>
      <w:r w:rsidRPr="005F0704">
        <w:rPr>
          <w:rFonts w:ascii="Arial" w:eastAsia="Times New Roman" w:hAnsi="Arial" w:cs="Arial"/>
          <w:color w:val="000000"/>
          <w:sz w:val="21"/>
          <w:szCs w:val="21"/>
        </w:rPr>
        <w:br/>
        <w:t>Регистрационный № 19644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Приложение</w:t>
      </w:r>
    </w:p>
    <w:p w:rsidR="005F0704" w:rsidRPr="005F0704" w:rsidRDefault="005F0704" w:rsidP="005F070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5F0704">
        <w:rPr>
          <w:rFonts w:ascii="Arial" w:eastAsia="Times New Roman" w:hAnsi="Arial" w:cs="Arial"/>
          <w:b/>
          <w:bCs/>
          <w:color w:val="333333"/>
          <w:sz w:val="26"/>
          <w:szCs w:val="26"/>
        </w:rPr>
        <w:t>Федеральный государственный образовательный стандарт основного общего образования</w:t>
      </w:r>
      <w:r w:rsidRPr="005F0704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(утв. приказом Министерства образования и науки РФ от 17 декабря 2010 г. № 1897)</w:t>
      </w:r>
    </w:p>
    <w:p w:rsidR="005F0704" w:rsidRPr="005F0704" w:rsidRDefault="005F0704" w:rsidP="005F070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5F0704">
        <w:rPr>
          <w:rFonts w:ascii="Arial" w:eastAsia="Times New Roman" w:hAnsi="Arial" w:cs="Arial"/>
          <w:b/>
          <w:bCs/>
          <w:color w:val="333333"/>
          <w:sz w:val="26"/>
          <w:szCs w:val="26"/>
        </w:rPr>
        <w:t>I. Общие положения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аккредитацию*(1).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Станда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рт вкл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>ючает в себя требования: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к результатам освоения основной образовательной программы основного общего образования;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</w:t>
      </w:r>
      <w:r w:rsidRPr="005F0704">
        <w:rPr>
          <w:rFonts w:ascii="Arial" w:eastAsia="Times New Roman" w:hAnsi="Arial" w:cs="Arial"/>
          <w:color w:val="000000"/>
          <w:sz w:val="21"/>
          <w:szCs w:val="21"/>
        </w:rPr>
        <w:lastRenderedPageBreak/>
        <w:t>образовательные потребности обучающихся с ограниченными возможностями здоровья*(2) и инвалидов, а также значимость ступени общего образования для дальнейшего развития обучающихся.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2. Стандарт является основой для разработки системы объективной оценки уровня образования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обучающихся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на ступени основного общего образования.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4. Стандарт направлен на обеспечение: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формирования российской гражданской идентичности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обучающихся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доступности получения качественного основного общего образования;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духовно-нравственного развития, воспитания обучающихся и сохранения их здоровья;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развития государственно-общественного управления в образовании;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формирования содержательно-критериальной основы оценки результатов освоения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обучающимися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5. В основе Стандарта лежит системно-деятельностный подход, который обеспечивает: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формирование готовности к саморазвитию и непрерывному образованию;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проектирование и конструирование социальной среды развития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обучающихся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в системе образования;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активную учебно-познавательную деятельность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обучающихся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6. Стандарт ориентирован на становление личностных характеристик выпускника ("портрет выпускника основной школы"):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осознающий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lastRenderedPageBreak/>
        <w:t>активно и заинтересованно познающий мир, осознающий ценность труда, науки и творчества;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умеющий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  <w:proofErr w:type="gramEnd"/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ориентирующийся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7. Стандарт должен быть положен в основу деятельности: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разработчиков примерных основных образовательных программ основного общего образования;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сотрудников учреждений основного и дополнительного профессионального педагогического образования, методических структур в системе общего образования;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образовательных учреждений.</w:t>
      </w:r>
    </w:p>
    <w:p w:rsidR="005F0704" w:rsidRPr="005F0704" w:rsidRDefault="005F0704" w:rsidP="005F070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5F0704">
        <w:rPr>
          <w:rFonts w:ascii="Arial" w:eastAsia="Times New Roman" w:hAnsi="Arial" w:cs="Arial"/>
          <w:b/>
          <w:bCs/>
          <w:color w:val="333333"/>
          <w:sz w:val="26"/>
          <w:szCs w:val="26"/>
        </w:rPr>
        <w:lastRenderedPageBreak/>
        <w:t>II. Требования к результатам освоения основной образовательной программы основного общего образования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8. Стандарт устанавливает требования к результатам освоения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обучающимися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основной образовательной программы основного общего образования: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предметным,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2) формирование ответственного отношения к учению, готовности и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способности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lastRenderedPageBreak/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10. Метапредметные результаты освоения основной образовательной программы основного общего образования должны отражать: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4) умение оценивать правильность выполнения учебной задачи, собственные возможности её решения;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логическое рассуждение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>, умозаключение (индуктивное, дедуктивное и по аналогии) и делать выводы;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lastRenderedPageBreak/>
        <w:t>8) смысловое чтение;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Т-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компетенции);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11. 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11.1. Филология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Изучение предметной области "Филология"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  <w:proofErr w:type="gramEnd"/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формирование основы для понимания особенностей разных культур и воспитания уважения к ним;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формирование базовых умений, обеспечивающих возможность дальнейшего изучения языков, с установкой на билингвизм;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Предметные результаты изучения предметной области "Филология" должны отражать: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Русский язык. Родной язык: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1) 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lastRenderedPageBreak/>
        <w:t>3) использование коммуникативно-эстетических возможностей русского и родного языков;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6) 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дств дл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>я свободного выражения мыслей и чувств адекватно ситуации и стилю общения;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8) формирование ответственности за языковую культуру как общечеловеческую ценность.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Литература. Родная литература: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4)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Иностранный язык. Второй иностранный язык: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</w:t>
      </w:r>
      <w:r w:rsidRPr="005F0704">
        <w:rPr>
          <w:rFonts w:ascii="Arial" w:eastAsia="Times New Roman" w:hAnsi="Arial" w:cs="Arial"/>
          <w:color w:val="000000"/>
          <w:sz w:val="21"/>
          <w:szCs w:val="21"/>
        </w:rPr>
        <w:lastRenderedPageBreak/>
        <w:t>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3) достижение допорогового уровня иноязычной коммуникативной компетенции;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11.2. Общественно-научные предметы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Изучение предметной области "Общественно-научные предметы" должно обеспечить: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осознание своей роли в целостном, многообразном и быстро изменяющемся глобальном мире;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Предметные результаты изучения предметной области "Общественно-научные предметы" должны отражать: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История России. Всеобщая история: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</w:t>
      </w:r>
      <w:r w:rsidRPr="005F0704">
        <w:rPr>
          <w:rFonts w:ascii="Arial" w:eastAsia="Times New Roman" w:hAnsi="Arial" w:cs="Arial"/>
          <w:color w:val="000000"/>
          <w:sz w:val="21"/>
          <w:szCs w:val="21"/>
        </w:rPr>
        <w:lastRenderedPageBreak/>
        <w:t>культурного, цивилизационного подхода к оценке социальных явлений, современных глобальных процессов;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Обществознание: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2) понимание основных принципов жизни общества, основ современных научных теорий общественного развития;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5) 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География: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1) 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lastRenderedPageBreak/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6)овладение основными навыками нахождения, использования и презентации географической информации;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8)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11.3. Математика и информатика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Изучение предметной области "Математика и информатика" должно обеспечить: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осознание значения математики и информатики в повседневной жизни человека;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понимание роли информационных процессов в современном мире;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Предметные результаты изучения предметной области "Математика и информатика" должны отражать: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Математика. Алгебра. Геометрия. Информатика: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lastRenderedPageBreak/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4) 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  <w:proofErr w:type="gramEnd"/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расчётах;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lastRenderedPageBreak/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11.4. Основы духовно-нравственной культуры народов России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Изучение предметной области "Основы духовно-нравственной культуры народов России" должно обеспечить: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понимание значения нравственности, веры и религии в жизни человека, семьи и общества;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11.5.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Естественно-научные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предметы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Изучение предметной области "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Естественно-научные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предметы" должно обеспечить: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формирование целостной научной картины мира;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овладение научным подходом к решению различных задач;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овладение умением сопоставлять экспериментальные и теоретические знания с объективными реалиями жизни;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воспитание ответственного и бережного отношения к окружающей среде;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осознание значимости концепции устойчивого развития;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lastRenderedPageBreak/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Предметные результаты изучения предметной области "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Естественно-научные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предметы" должны отражать: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Физика: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Биология: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1)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в результате деятельности человека, для развития современных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естественно-научных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представлений о картине мира;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r w:rsidRPr="005F0704">
        <w:rPr>
          <w:rFonts w:ascii="Arial" w:eastAsia="Times New Roman" w:hAnsi="Arial" w:cs="Arial"/>
          <w:color w:val="000000"/>
          <w:sz w:val="21"/>
          <w:szCs w:val="21"/>
        </w:rPr>
        <w:lastRenderedPageBreak/>
        <w:t>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5) формирование представлений о значении биологических наук в решении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проблем необходимости рационального природопользования защиты здоровья людей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в условиях быстрого изменения экологического качества окружающей среды;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Химия: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11.6. Искусство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Изучение предметной области "Искусство" должно обеспечить: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осознание значения искусства и творчества в личной и культурной самоидентификации личности;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чувственно-эмоционально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Предметные результаты изучения предметной области "Искусство" должны отражать: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Изобразительное искусство: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3)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Музыка: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lastRenderedPageBreak/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11.7. Технология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Изучение предметной области "Технология" должно обеспечить: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совершенствование умений выполнения учебно-исследовательской и проектной деятельности;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формирование представлений о социальных и этических аспектах научно-технического прогресса;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Предметные результаты изучения предметной области "Технология" должны отражать: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lastRenderedPageBreak/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11.8. Физическая культура и основы безопасности жизнедеятельности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Изучение предметной области "Физическая культура и основы безопасности жизнедеятельности" должно обеспечить: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физическое, эмоциональное, интеллектуальное и социальное развитие личности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обучающихся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с учётом исторической, общекультурной и ценностной составляющей предметной области;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понимание личной и общественной значимости современной культуры безопасности жизнедеятельности;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установление связей между жизненным опытом обучающихся и знаниями из разных предметных областей.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Физическая культура: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занятий, включать их в режим учебного дня и учебной недели;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</w:t>
      </w:r>
      <w:r w:rsidRPr="005F0704">
        <w:rPr>
          <w:rFonts w:ascii="Arial" w:eastAsia="Times New Roman" w:hAnsi="Arial" w:cs="Arial"/>
          <w:color w:val="000000"/>
          <w:sz w:val="21"/>
          <w:szCs w:val="21"/>
        </w:rPr>
        <w:lastRenderedPageBreak/>
        <w:t>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4) расширение опыта организации и мониторинга физического развития и физической подготовленности;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Основы безопасности жизнедеятельности: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2) формирование убеждения в необходимости безопасного и здорового образа жизни;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3) понимание личной и общественной значимости современной культуры безопасности жизнедеятельности;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5) понимание необходимости подготовки граждан к защите Отечества;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7) формирование антиэкстремистской и антитеррористической личностной позиции;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8) понимание необходимости сохранения природы и окружающей среды для полноценной жизни человека;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11) умение оказать первую помощь пострадавшим;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lastRenderedPageBreak/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13) 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12. 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При итоговом оценивании результатов освоения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обучающимися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результаты государственной (итоговой) аттестации выпускников, характеризующие уровень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обучающегося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и индивидуальные личностные характеристики. Обобщённая оценка этих и других личностных результатов освоения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обучающимися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основных образовательных программ должна осуществляться в ходе различных мониторинговых исследований.</w:t>
      </w:r>
    </w:p>
    <w:p w:rsidR="005F0704" w:rsidRPr="005F0704" w:rsidRDefault="005F0704" w:rsidP="005F070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5F0704">
        <w:rPr>
          <w:rFonts w:ascii="Arial" w:eastAsia="Times New Roman" w:hAnsi="Arial" w:cs="Arial"/>
          <w:b/>
          <w:bCs/>
          <w:color w:val="333333"/>
          <w:sz w:val="26"/>
          <w:szCs w:val="26"/>
        </w:rPr>
        <w:t>III. Требования к структуре основной образовательной программы основного общего образования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13.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</w:t>
      </w:r>
      <w:r w:rsidRPr="005F0704">
        <w:rPr>
          <w:rFonts w:ascii="Arial" w:eastAsia="Times New Roman" w:hAnsi="Arial" w:cs="Arial"/>
          <w:color w:val="000000"/>
          <w:sz w:val="21"/>
          <w:szCs w:val="21"/>
        </w:rPr>
        <w:lastRenderedPageBreak/>
        <w:t>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 д.</w:t>
      </w:r>
      <w:proofErr w:type="gramEnd"/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Целевой раздел включает: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пояснительную записку;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планируемые результаты освоения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обучающимися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основной образовательной программы основного общего образования;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систему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программы отдельных учебных предметов, курсов, в том числе интегрированных;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программу воспитания и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социализации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программу коррекционной работы*(3).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Организационный 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Организационный раздел включает: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систему условий реализации основной образовательной программы в соответствии с требованиями Стандарта.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lastRenderedPageBreak/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- 30% от общего объёма основной образовательной программы основного общего образования.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учебные курсы, обеспечивающие различные интересы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обучающихся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>, в том числе этнокультурные;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внеурочная деятельность.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16.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18. Требования к разделам основной образовательной программы основного общего образования: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18.1. Целевой раздел основной образовательной программы основного общего образования: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18.1.1. Пояснительная записка должна раскрывать: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1) цель и задачи реализации основной образовательной программы основного общего образования, конкретизированные в соответствии с требованиями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Стандарта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к результатам освоения обучающимися основной образовательной программы основного общего образования;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2) принципы и подходы к формированию основной образовательной программы основного общего образования.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18.1.2. Планируемые результаты освоения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обучающимися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основной образовательной программы основного общего образования должны: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2) 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Планируемые результаты освоения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обучающимися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Достижение планируемых результатов освоения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обучающимися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Достижение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обучающимися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18.1.3. Система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должна: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2) ориентировать образовательный процесс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</w:t>
      </w:r>
      <w:r w:rsidRPr="005F0704">
        <w:rPr>
          <w:rFonts w:ascii="Arial" w:eastAsia="Times New Roman" w:hAnsi="Arial" w:cs="Arial"/>
          <w:color w:val="000000"/>
          <w:sz w:val="21"/>
          <w:szCs w:val="21"/>
        </w:rPr>
        <w:lastRenderedPageBreak/>
        <w:t>программы основного общего образования, как основы для оценки деятельности образовательного учреждения и системы образования разного уровня.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Система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18.2. Содержательный раздел основной образовательной программы основного общего образования: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18.2.1. Программа развития универсальных учебных действий (программа формирования общеучебных умений и навыков) на ступени основного общего образования (далее - Программа) должна быть направлена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повышение эффективности освоения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обучающимися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обучающимися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Программа должна обеспечивать: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развитие у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обучающихся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способности к саморазвитию и самосовершенствованию;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повышение эффективности усвоения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обучающимися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</w:t>
      </w:r>
      <w:r w:rsidRPr="005F0704">
        <w:rPr>
          <w:rFonts w:ascii="Arial" w:eastAsia="Times New Roman" w:hAnsi="Arial" w:cs="Arial"/>
          <w:color w:val="000000"/>
          <w:sz w:val="21"/>
          <w:szCs w:val="21"/>
        </w:rPr>
        <w:lastRenderedPageBreak/>
        <w:t>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Программа должна содержать: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1) цели и задачи программы, описание ее места и роли в реализации требований Стандарта;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3) типовые задачи применения универсальных учебных действий;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5) описание содержания, видов и форм организации учебной деятельности по формированию и развитию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ИКТ-компетенций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6) перечень и описание основных элементов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ИКТ-компетенций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и инструментов их использования;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7) планируемые результаты формирования и развития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компетентности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10) систему оценки деятельности образовательного учреждения по формированию и развитию универсальных учебных действий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у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обучающихся;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11) методику и инструментарий мониторинга успешности освоения и применения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обучающимися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универсальных учебных действий.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18.2.2. 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Программы отдельных учебных предметов, курсов должны содержать: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lastRenderedPageBreak/>
        <w:t>1) 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2) общую характеристику учебного предмета, курса;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3) описание места учебного предмета, курса в учебном плане;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4) личностные, метапредметные и предметные результаты освоения конкретного учебного предмета, курса;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5) содержание учебного предмета, курса;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6) тематическое планирование с определением основных видов учебной деятельности;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7) описание учебно-методического и материально-технического обеспечения образовательного процесса;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8) планируемые результаты изучения учебного предмета, курса.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18.2.3. Программа воспитания и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социализации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обучающихся на ступени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Программа должна быть направлена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освоение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обучающимися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учётом потребностей рынка труда;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формирование экологической культуры.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Программа должна обеспечить: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proofErr w:type="gramEnd"/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усвоение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обучающимися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lastRenderedPageBreak/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proofErr w:type="gramEnd"/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социальную самоидентификацию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обучающихся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посредством личностно значимой и общественно приемлемой деятельности;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  <w:proofErr w:type="gramEnd"/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формирование способности противостоять негативным воздействиям социальной среды, факторам микросоциальной среды;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формирование у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обучающихся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мотивации к труду, потребности к приобретению профессии;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приобретение практического опыта, соответствующего интересам и способностям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обучающихся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lastRenderedPageBreak/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осознание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обучающимися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ценности экологически целесообразного, здорового и безопасного образа жизни;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осознанное отношение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обучающихся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к выбору индивидуального рациона здорового питания;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овладение современными оздоровительными технологиями, в том числе на основе навыков личной гигиены;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убеждённости в выборе здорового образа жизни и вреде употребления алкоголя и табакокурения;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осознание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обучающимися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Программа должна содержать: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2)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3) содержание, виды деятельности и формы занятий с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обучающимися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по каждому из направлений духовно-нравственного развития, воспитания и социализации обучающихся;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5) 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lastRenderedPageBreak/>
        <w:t>6) основные формы организации педагогической поддержки социализации обучающихся по каждому из направлений с учётом урочной и внеурочной деятельности, а также формы участия специалистов и социальных партнёров по направлениям социального воспитания;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7) модели организации работы по формированию экологически целесообразного, здорового и безопасного образа жизни,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включающие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в том числе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8) описание деятельности образовательного учреждения в области непрерывного экологического здоровьесберегающего образования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обучающихся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  <w:proofErr w:type="gramEnd"/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11) методику и инструментарий мониторинга духовно-нравственного развития, воспитания и социализации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обучающихся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12) планируемые результаты духовно-нравственного развития, воспитания и социализации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обучающихся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>, формирования экологической культуры, культуры здорового и безопасного образа жизни обучающихся.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18.2.4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Программа должна обеспечивать: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  <w:proofErr w:type="gramEnd"/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lastRenderedPageBreak/>
        <w:t>Программа должна содержать: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1) цели и задачи коррекционной работы с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обучающимися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на ступени основного общего образования;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  <w:proofErr w:type="gramEnd"/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3) систему комплексного психолого-медико-социального сопровождения и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поддержки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4) 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5) планируемые результаты коррекционной работы.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18.3. Организационный раздел основной образовательной программы: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Учебные планы обеспечивают в случаях, предусмотренных законодательством Российской Федерации в области образования*(4),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В учебный план входят следующие обязательные предметные области и учебные предметы: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филология (русский язык, родной язык, литература, родная литература, иностранный язык, второй иностранный язык);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общественно-научные предметы (история России, всеобщая история, обществознание, география);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математика и информатика (математика, алгебра, геометрия, информатика);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основы духовно-нравственной культуры народов России;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естественно-научные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предметы (физика, биология, химия);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искусство (изобразительное искусство, музыка);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технология (технология);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lastRenderedPageBreak/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Количество учебных занятий за 5 лет не может составлять менее 5267 часов и более 6020 часов.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Система условий должна содержать: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механизмы достижения целевых ориентиров в системе условий;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сетевой график (дорожную карту) по формированию необходимой системы условий;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контроль состояния системы условий.</w:t>
      </w:r>
    </w:p>
    <w:p w:rsidR="005F0704" w:rsidRPr="005F0704" w:rsidRDefault="005F0704" w:rsidP="005F070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5F0704">
        <w:rPr>
          <w:rFonts w:ascii="Arial" w:eastAsia="Times New Roman" w:hAnsi="Arial" w:cs="Arial"/>
          <w:b/>
          <w:bCs/>
          <w:color w:val="333333"/>
          <w:sz w:val="26"/>
          <w:szCs w:val="26"/>
        </w:rPr>
        <w:t>IV. Требования к условиям реализации основной образовательной программы основного общего образования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20. Результатом реализации указанных требований должно быть создание образовательной среды: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lastRenderedPageBreak/>
        <w:t>обеспечивающей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гарантирующей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охрану и укрепление физического, психологического и социального здоровья обучающихся;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обучающихся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на данной ступени общего образования.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достижения планируемых результатов освоения основной образовательной программы основного общего образования всеми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обучающимся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>, в том числе обучающимися с ограниченными возможностями здоровья и инвалидами;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формирования у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обучающихся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использования в образовательном процессе современных образовательных технологий деятельностного типа;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</w:t>
      </w:r>
      <w:r w:rsidRPr="005F0704">
        <w:rPr>
          <w:rFonts w:ascii="Arial" w:eastAsia="Times New Roman" w:hAnsi="Arial" w:cs="Arial"/>
          <w:color w:val="000000"/>
          <w:sz w:val="21"/>
          <w:szCs w:val="21"/>
        </w:rPr>
        <w:lastRenderedPageBreak/>
        <w:t>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укомплектованность образовательного учреждения педагогическими, руководящими и иными работниками;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уровень квалификации педагогических и иных работников образовательного учреждения;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- также квалификационной категории.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с использованием дистанционных образовательных технологий.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В системе образования должны быть созданы условия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для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lastRenderedPageBreak/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обеспечивать образовательному учреждению возможность исполнения требований Стандарта;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качества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возможным уточнением при составлении проекта бюджета.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стандарта.*(5)</w:t>
      </w:r>
      <w:proofErr w:type="gramEnd"/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Норматив финансового обеспечения муниципальных образовательных учреждений на одного обучающегося, воспитанника (региональный подушевой норматив финансового обеспечения) -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иных особенностей </w:t>
      </w:r>
      <w:r w:rsidRPr="005F0704">
        <w:rPr>
          <w:rFonts w:ascii="Arial" w:eastAsia="Times New Roman" w:hAnsi="Arial" w:cs="Arial"/>
          <w:color w:val="000000"/>
          <w:sz w:val="21"/>
          <w:szCs w:val="21"/>
        </w:rPr>
        <w:lastRenderedPageBreak/>
        <w:t>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деятельность*(6). 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Органы местного самоуправления осуществляют при необходимости финансовое обеспечение бесплатного подвоза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обучающихся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к образовательным учреждениям*(7).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Федерации*(8).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Федерации*(9).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2) соблюдение: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требований к санитарно-бытовым условиям (оборудование гардеробов, санузлов, мест личной гигиены);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строительных норм и правил;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требований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пожарной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и электробезопасности;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требований охраны здоровья обучающихся и охраны труда работников образовательных учреждений;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требований к транспортному обслуживанию обучающихся;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lastRenderedPageBreak/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своевременных сроков и необходимых объемов текущего и капитального ремонта;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процесса.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лингафонные кабинеты, обеспечивающие изучение иностранных языков;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  <w:proofErr w:type="gramEnd"/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помещения медицинского назначения;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гардеробы, санузлы, места личной гигиены;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участок (территорию) с необходимым набором оборудованных зон;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lastRenderedPageBreak/>
        <w:t>мебель, офисное оснащение и хозяйственный инвентарь.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Материально-техническое оснащение образовательного процесса должно обеспечивать возможность: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художественного творчества с использованием ручных, электрических и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ИКТ-инструментов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lastRenderedPageBreak/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планирования учебного процесса, фиксации его динамики, промежуточных и итоговых результатов;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проведения массовых мероприятий, собраний, представлений; досуга и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общения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выпуска школьных печатных изданий, работы школьного телевидения,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организации качественного горячего питания, медицинского обслуживания и отдыха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обучающихся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Все указанные виды деятельности должны быть обеспечены расходными материалами.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учет специфики возрастного психофизического развития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обучающихся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>, в том числе особенности перехода из младшего школьного возраста в подростковый;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</w:t>
      </w:r>
      <w:r w:rsidRPr="005F0704">
        <w:rPr>
          <w:rFonts w:ascii="Arial" w:eastAsia="Times New Roman" w:hAnsi="Arial" w:cs="Arial"/>
          <w:color w:val="000000"/>
          <w:sz w:val="21"/>
          <w:szCs w:val="21"/>
        </w:rPr>
        <w:lastRenderedPageBreak/>
        <w:t>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Информационно-образовательная среда образовательного учреждения должна обеспечивать: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информационно-методическую поддержку образовательного процесса; планирование образовательного процесса и его ресурсного обеспечения; мониторинг и фиксацию хода и результатов образовательного процесса; мониторинг здоровья обучающихся;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современные процедуры создания, поиска, сбора, анализа, обработки, хранения и представления информации;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>, достижением планируемых результатов, организацией образовательного процесса и условиями его осуществления.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  <w:proofErr w:type="gramEnd"/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lastRenderedPageBreak/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Образовательное учреждение должно иметь интерактивный электронный контент по всем учебным предметам, в том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числе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______________________________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*(1) Пункт 1 статьи 7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 № 3, ст. 150; 2007, № 49, ст. 6070).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*(2)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 5 статьи 7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1996, № 3, ст. 150;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2007, № 49, ст. 6070).</w:t>
      </w:r>
      <w:proofErr w:type="gramEnd"/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*(3) Данная программа разрабатывается при наличии в образовательном учреждении детей с ограниченными возможностями здоровья.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*(4) Законодательство Российской Федерации в области образования включает Конституцию Российской Федерации, Закон Российской Федерации "Об образовании",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 1 ст. 3 Закона Российской Федерации "Об образовании").</w:t>
      </w:r>
      <w:proofErr w:type="gramEnd"/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*(5) Статья 69.2 Бюджетного кодекса Российской Федерации (Собрание Законодательства Российской Федерации, 1998, № 31, ст. 3823; 2007, № 18, ст. 2117; 2009, № 1, ст. 18)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*(6) Пункт 11 статьи 29, пункт 2 статьи 41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1996, № 3, ст. 150; 2007, № 49, ст. 6070).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*(7) Пункт 1 статьи 31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 30, ст. 1797; Собрание законодательства Российской Федерации, 1996, № 3, ст. 150; 2004, № 35, ст. 3607; 2006, № 1, ст. 10; 2007, № 1 (ч. 1), ст.ст. 5, 21; № 30, ст. 3808;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№ 43, ст. 5084; № 52 (ч. 1), ст. 6236)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*(8) Пункт 9 статьи 41 Закона Российской Федерации "Об образовании" (Собрание законодательства Российской Федерации, 1996, № 3, ст. 150; 2002, № 26, ст. 2517; 2004, № 30, ст. 3086; № 35, ст. 3607; № 1, ст. 25; 2007, № 17, ст. 1932; № 44, ст. 5280)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*(9) Пункт 4 статьи 41 Закона Российской Федерации "Об образовании" (Собрание законодательства Российской Федерации, 1996, № 3, ст. 150; 2002, № 26, ст. 2517; 2004, № 30, ст. 3086; № 35, ст. 3607; № 1, ст. 25; 2007, № 17, ст. 1932; № 44, ст. 5280)</w:t>
      </w:r>
    </w:p>
    <w:p w:rsidR="005F0704" w:rsidRPr="005F0704" w:rsidRDefault="005F0704" w:rsidP="005F0704">
      <w:pPr>
        <w:spacing w:before="255"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lastRenderedPageBreak/>
        <w:pict>
          <v:rect id="_x0000_i1025" style="width:0;height:.75pt" o:hralign="center" o:hrstd="t" o:hrnoshade="t" o:hr="t" fillcolor="#aca899" stroked="f"/>
        </w:pic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Зарегистрировано в Минюсте РФ 1 февраля 2011 г.</w:t>
      </w:r>
      <w:r w:rsidRPr="005F0704">
        <w:rPr>
          <w:rFonts w:ascii="Arial" w:eastAsia="Times New Roman" w:hAnsi="Arial" w:cs="Arial"/>
          <w:color w:val="000000"/>
          <w:sz w:val="21"/>
          <w:szCs w:val="21"/>
        </w:rPr>
        <w:br/>
        <w:t>Регистрационный № 19644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Те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кст пр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>иказа официально опубликован не был</w:t>
      </w:r>
    </w:p>
    <w:p w:rsidR="005F0704" w:rsidRPr="005F0704" w:rsidRDefault="005F0704" w:rsidP="005F0704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bookmarkStart w:id="1" w:name="review"/>
      <w:bookmarkEnd w:id="1"/>
      <w:r w:rsidRPr="005F0704">
        <w:rPr>
          <w:rFonts w:ascii="Arial" w:eastAsia="Times New Roman" w:hAnsi="Arial" w:cs="Arial"/>
          <w:b/>
          <w:bCs/>
          <w:color w:val="4D4D4D"/>
          <w:sz w:val="27"/>
          <w:szCs w:val="27"/>
        </w:rPr>
        <w:t>Обзор документа</w:t>
      </w:r>
    </w:p>
    <w:p w:rsidR="005F0704" w:rsidRPr="005F0704" w:rsidRDefault="005F0704" w:rsidP="005F0704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704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std="t" o:hrnoshade="t" o:hr="t" fillcolor="black" stroked="f"/>
        </w:pic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Утвержден новый федеральный государственный образовательный стандарт основного общего образования. Он содержит требования к результатам освоения основной образовательной программы, ее структуре и условиям реализации.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Основная образовательная программа подразделяется на обязательную часть (70%) и формируемую участниками образовательного процесса (30%). В первую входят русский, родной и иностранный языки, литература, история России, всеобщая история, обществознание, география, математика, алгебра, геометрия, информатика, физика, биология, химия,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ИЗО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>, музыка, физкультура, ОБЖ, технология, основы духовно-нравственной культуры народов России.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Предусмотрены учебные курсы по различным интересам 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обучающихся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 xml:space="preserve"> (включая этнокультурные) и внеурочная деятельность (кружки, студии, клубы, конференции, олимпиады и т. п.).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Нормативный срок освоения программы - 5 лет.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Педагоги 1 раз в 5 лет должны проходить повышение квалификации в объеме не менее 108 часов. Предусмотрена стажировка на базе инновационных общеобразовательных учреждений.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Реализация основной образовательной программы финансируется из бюджета (регионального и местного) исходя из установленных нормативов ассигнований на одного ученика.</w:t>
      </w:r>
    </w:p>
    <w:p w:rsidR="005F0704" w:rsidRPr="005F0704" w:rsidRDefault="005F0704" w:rsidP="005F070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F0704">
        <w:rPr>
          <w:rFonts w:ascii="Arial" w:eastAsia="Times New Roman" w:hAnsi="Arial" w:cs="Arial"/>
          <w:color w:val="000000"/>
          <w:sz w:val="21"/>
          <w:szCs w:val="21"/>
        </w:rPr>
        <w:t>Стандарт вводится в действие со дня вступления приказа о его утверждении в силу.</w:t>
      </w:r>
    </w:p>
    <w:p w:rsidR="00536CDD" w:rsidRDefault="005F0704" w:rsidP="005F0704">
      <w:r w:rsidRPr="005F070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F0704">
        <w:rPr>
          <w:rFonts w:ascii="Arial" w:eastAsia="Times New Roman" w:hAnsi="Arial" w:cs="Arial"/>
          <w:color w:val="000000"/>
          <w:sz w:val="21"/>
          <w:szCs w:val="21"/>
        </w:rPr>
        <w:br/>
        <w:t>ГАРАНТ</w:t>
      </w:r>
      <w:proofErr w:type="gramStart"/>
      <w:r w:rsidRPr="005F0704">
        <w:rPr>
          <w:rFonts w:ascii="Arial" w:eastAsia="Times New Roman" w:hAnsi="Arial" w:cs="Arial"/>
          <w:color w:val="000000"/>
          <w:sz w:val="21"/>
          <w:szCs w:val="21"/>
        </w:rPr>
        <w:t>.Р</w:t>
      </w:r>
      <w:proofErr w:type="gramEnd"/>
      <w:r w:rsidRPr="005F0704">
        <w:rPr>
          <w:rFonts w:ascii="Arial" w:eastAsia="Times New Roman" w:hAnsi="Arial" w:cs="Arial"/>
          <w:color w:val="000000"/>
          <w:sz w:val="21"/>
          <w:szCs w:val="21"/>
        </w:rPr>
        <w:t>У:</w:t>
      </w:r>
      <w:r w:rsidRPr="005F0704">
        <w:rPr>
          <w:rFonts w:ascii="Arial" w:eastAsia="Times New Roman" w:hAnsi="Arial" w:cs="Arial"/>
          <w:color w:val="000000"/>
          <w:sz w:val="21"/>
        </w:rPr>
        <w:t> </w:t>
      </w:r>
      <w:hyperlink r:id="rId4" w:anchor="ixzz3FXsQ4FVV" w:history="1">
        <w:r w:rsidRPr="005F0704">
          <w:rPr>
            <w:rFonts w:ascii="Arial" w:eastAsia="Times New Roman" w:hAnsi="Arial" w:cs="Arial"/>
            <w:color w:val="003399"/>
            <w:sz w:val="21"/>
            <w:u w:val="single"/>
          </w:rPr>
          <w:t>http://www.garant.ru/products/ipo/prime/doc/55070507/#ixzz3FXsQ4FVV</w:t>
        </w:r>
      </w:hyperlink>
    </w:p>
    <w:sectPr w:rsidR="0053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F0704"/>
    <w:rsid w:val="00536CDD"/>
    <w:rsid w:val="005F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0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F07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07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F07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F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0704"/>
    <w:rPr>
      <w:color w:val="0000FF"/>
      <w:u w:val="single"/>
    </w:rPr>
  </w:style>
  <w:style w:type="paragraph" w:customStyle="1" w:styleId="toleft">
    <w:name w:val="toleft"/>
    <w:basedOn w:val="a"/>
    <w:rsid w:val="005F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0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20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550705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17015</Words>
  <Characters>96986</Characters>
  <Application>Microsoft Office Word</Application>
  <DocSecurity>0</DocSecurity>
  <Lines>808</Lines>
  <Paragraphs>227</Paragraphs>
  <ScaleCrop>false</ScaleCrop>
  <Company>Школа 10</Company>
  <LinksUpToDate>false</LinksUpToDate>
  <CharactersWithSpaces>113774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Петровна</dc:creator>
  <cp:keywords/>
  <dc:description/>
  <cp:lastModifiedBy>Светлана Петровна</cp:lastModifiedBy>
  <cp:revision>2</cp:revision>
  <dcterms:created xsi:type="dcterms:W3CDTF">2014-10-08T09:48:00Z</dcterms:created>
  <dcterms:modified xsi:type="dcterms:W3CDTF">2014-10-08T09:48:00Z</dcterms:modified>
</cp:coreProperties>
</file>